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8F72DC" w14:textId="77777777" w:rsidR="00BE7674" w:rsidRDefault="00BB66AA" w:rsidP="00BE7674">
      <w:pPr>
        <w:ind w:right="-7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47301" wp14:editId="485CC03C">
                <wp:simplePos x="0" y="0"/>
                <wp:positionH relativeFrom="column">
                  <wp:posOffset>2360930</wp:posOffset>
                </wp:positionH>
                <wp:positionV relativeFrom="paragraph">
                  <wp:posOffset>-304800</wp:posOffset>
                </wp:positionV>
                <wp:extent cx="1062990" cy="99822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94CB5" w14:textId="77777777" w:rsidR="00BE7674" w:rsidRDefault="00CA346E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A96FA6D" wp14:editId="0D12203C">
                                  <wp:extent cx="861060" cy="906780"/>
                                  <wp:effectExtent l="19050" t="0" r="0" b="0"/>
                                  <wp:docPr id="1" name="Picture 1" descr="cbse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bse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3247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9pt;margin-top:-24pt;width:83.7pt;height:78.6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P3sQIAALc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" filled="f" stroked="f">
                <v:textbox style="mso-fit-shape-to-text:t">
                  <w:txbxContent>
                    <w:p w14:paraId="0E894CB5" w14:textId="77777777" w:rsidR="00BE7674" w:rsidRDefault="00CA346E">
                      <w:r>
                        <w:rPr>
                          <w:noProof/>
                          <w:lang w:val="en-IN" w:eastAsia="en-IN" w:bidi="hi-IN"/>
                        </w:rPr>
                        <w:drawing>
                          <wp:inline distT="0" distB="0" distL="0" distR="0" wp14:anchorId="7A96FA6D" wp14:editId="0D12203C">
                            <wp:extent cx="861060" cy="906780"/>
                            <wp:effectExtent l="19050" t="0" r="0" b="0"/>
                            <wp:docPr id="1" name="Picture 1" descr="cbse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bse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0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51F7B">
        <w:rPr>
          <w:rFonts w:ascii="Arial" w:hAnsi="Arial" w:cs="Arial"/>
          <w:sz w:val="20"/>
          <w:szCs w:val="20"/>
        </w:rPr>
        <w:t>Off :</w:t>
      </w:r>
      <w:proofErr w:type="gramEnd"/>
      <w:r w:rsidR="00351F7B">
        <w:rPr>
          <w:rFonts w:ascii="Arial" w:hAnsi="Arial" w:cs="Arial"/>
          <w:sz w:val="20"/>
          <w:szCs w:val="20"/>
        </w:rPr>
        <w:t xml:space="preserve"> (011)  22515828</w:t>
      </w:r>
    </w:p>
    <w:p w14:paraId="7C36517D" w14:textId="77777777" w:rsidR="00351F7B" w:rsidRPr="00BE7674" w:rsidRDefault="00351F7B" w:rsidP="00BE7674">
      <w:pPr>
        <w:ind w:right="-7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(011) 22057089</w:t>
      </w:r>
      <w:r>
        <w:rPr>
          <w:rFonts w:ascii="Arial" w:hAnsi="Arial" w:cs="Arial"/>
          <w:sz w:val="22"/>
        </w:rPr>
        <w:t xml:space="preserve">  </w:t>
      </w:r>
    </w:p>
    <w:p w14:paraId="4AE11402" w14:textId="77777777" w:rsidR="00351F7B" w:rsidRDefault="00351F7B">
      <w:pPr>
        <w:ind w:right="-73"/>
        <w:jc w:val="right"/>
        <w:rPr>
          <w:rFonts w:ascii="Arial" w:hAnsi="Arial" w:cs="Arial"/>
          <w:b/>
          <w:bCs/>
          <w:sz w:val="16"/>
        </w:rPr>
      </w:pPr>
    </w:p>
    <w:p w14:paraId="37C96446" w14:textId="77777777" w:rsidR="00BE7674" w:rsidRPr="0089651D" w:rsidRDefault="00BE7674">
      <w:pPr>
        <w:ind w:right="-73"/>
        <w:jc w:val="right"/>
        <w:rPr>
          <w:rFonts w:ascii="Arial" w:hAnsi="Arial" w:cs="Arial"/>
          <w:b/>
          <w:bCs/>
          <w:sz w:val="16"/>
        </w:rPr>
      </w:pPr>
    </w:p>
    <w:p w14:paraId="44189936" w14:textId="77777777" w:rsidR="00BE7674" w:rsidRDefault="00BE7674">
      <w:pPr>
        <w:ind w:right="-73"/>
        <w:rPr>
          <w:rFonts w:ascii="Arial" w:hAnsi="Arial" w:cs="Arial"/>
          <w:b/>
          <w:bCs/>
          <w:sz w:val="22"/>
        </w:rPr>
      </w:pPr>
    </w:p>
    <w:p w14:paraId="7EBA86E7" w14:textId="77777777" w:rsidR="00351F7B" w:rsidRDefault="001A29CF" w:rsidP="001A29CF">
      <w:pPr>
        <w:rPr>
          <w:rFonts w:ascii="Arial" w:hAnsi="Arial" w:cs="Arial"/>
          <w:b/>
          <w:bCs/>
          <w:sz w:val="22"/>
        </w:rPr>
      </w:pPr>
      <w:r>
        <w:rPr>
          <w:b/>
          <w:bCs/>
          <w:color w:val="000000"/>
          <w:sz w:val="27"/>
          <w:szCs w:val="27"/>
          <w:lang w:val="en-IN"/>
        </w:rPr>
        <w:t>DR. SANYAM BHARDWAJ</w:t>
      </w:r>
      <w:r w:rsidR="00351F7B">
        <w:rPr>
          <w:rFonts w:ascii="Arial" w:hAnsi="Arial" w:cs="Arial"/>
          <w:sz w:val="22"/>
        </w:rPr>
        <w:tab/>
        <w:t xml:space="preserve">      </w:t>
      </w:r>
      <w:r w:rsidR="003E7C4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</w:t>
      </w:r>
      <w:r w:rsidR="00351F7B">
        <w:rPr>
          <w:rFonts w:ascii="Arial" w:hAnsi="Arial" w:cs="Arial"/>
          <w:b/>
          <w:bCs/>
          <w:sz w:val="22"/>
        </w:rPr>
        <w:t xml:space="preserve">CENTRAL BOARD OF SECONDARY EDUCATION </w:t>
      </w:r>
    </w:p>
    <w:p w14:paraId="54D64766" w14:textId="77777777" w:rsidR="003E7C48" w:rsidRDefault="001A29CF" w:rsidP="00DD03F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</w:rPr>
      </w:pPr>
      <w:r>
        <w:rPr>
          <w:b/>
          <w:bCs/>
          <w:color w:val="000000"/>
          <w:sz w:val="27"/>
          <w:szCs w:val="27"/>
          <w:lang w:val="en-IN"/>
        </w:rPr>
        <w:t>Controller of Examinations</w:t>
      </w:r>
      <w:r w:rsidR="00351F7B">
        <w:rPr>
          <w:rFonts w:ascii="Arial" w:hAnsi="Arial" w:cs="Arial"/>
          <w:sz w:val="22"/>
        </w:rPr>
        <w:tab/>
      </w:r>
      <w:r w:rsidR="00351F7B">
        <w:rPr>
          <w:rFonts w:ascii="Arial" w:hAnsi="Arial" w:cs="Arial"/>
          <w:sz w:val="22"/>
        </w:rPr>
        <w:tab/>
      </w:r>
      <w:r w:rsidR="003E7C48">
        <w:rPr>
          <w:rFonts w:ascii="Arial" w:hAnsi="Arial" w:cs="Arial"/>
          <w:sz w:val="22"/>
        </w:rPr>
        <w:t xml:space="preserve">  </w:t>
      </w:r>
      <w:r w:rsidR="00DD03F5">
        <w:rPr>
          <w:rFonts w:ascii="Arial" w:hAnsi="Arial" w:cs="Arial"/>
          <w:sz w:val="22"/>
        </w:rPr>
        <w:t xml:space="preserve">                  </w:t>
      </w:r>
      <w:r w:rsidR="003E7C48">
        <w:rPr>
          <w:rFonts w:ascii="Arial" w:hAnsi="Arial" w:cs="Arial"/>
          <w:sz w:val="22"/>
        </w:rPr>
        <w:t xml:space="preserve">    </w:t>
      </w:r>
      <w:r w:rsidR="00351F7B">
        <w:rPr>
          <w:rFonts w:ascii="Arial" w:hAnsi="Arial" w:cs="Arial"/>
          <w:b/>
          <w:sz w:val="22"/>
        </w:rPr>
        <w:t xml:space="preserve">Shiksha Kendra, 2, Community Centre, </w:t>
      </w:r>
    </w:p>
    <w:p w14:paraId="3B7DFB15" w14:textId="77777777" w:rsidR="00351F7B" w:rsidRDefault="003E7C48" w:rsidP="00DD03F5">
      <w:pPr>
        <w:pStyle w:val="Header"/>
        <w:tabs>
          <w:tab w:val="clear" w:pos="4320"/>
          <w:tab w:val="clear" w:pos="8640"/>
        </w:tabs>
        <w:ind w:left="432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  <w:proofErr w:type="spellStart"/>
      <w:r w:rsidR="00351F7B">
        <w:rPr>
          <w:rFonts w:ascii="Arial" w:hAnsi="Arial" w:cs="Arial"/>
          <w:b/>
          <w:sz w:val="22"/>
        </w:rPr>
        <w:t>Preet</w:t>
      </w:r>
      <w:proofErr w:type="spellEnd"/>
      <w:r w:rsidR="00351F7B">
        <w:rPr>
          <w:rFonts w:ascii="Arial" w:hAnsi="Arial" w:cs="Arial"/>
          <w:b/>
          <w:sz w:val="22"/>
        </w:rPr>
        <w:t xml:space="preserve"> </w:t>
      </w:r>
      <w:proofErr w:type="spellStart"/>
      <w:r w:rsidR="00351F7B">
        <w:rPr>
          <w:rFonts w:ascii="Arial" w:hAnsi="Arial" w:cs="Arial"/>
          <w:b/>
          <w:sz w:val="22"/>
        </w:rPr>
        <w:t>Vihar</w:t>
      </w:r>
      <w:proofErr w:type="spellEnd"/>
      <w:r w:rsidR="00351F7B">
        <w:rPr>
          <w:rFonts w:ascii="Arial" w:hAnsi="Arial" w:cs="Arial"/>
          <w:b/>
          <w:sz w:val="22"/>
        </w:rPr>
        <w:t>, Delhi-110092</w:t>
      </w:r>
    </w:p>
    <w:p w14:paraId="6B162519" w14:textId="77777777" w:rsidR="00351F7B" w:rsidRPr="0089651D" w:rsidRDefault="00351F7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 xml:space="preserve">                       </w:t>
      </w:r>
    </w:p>
    <w:p w14:paraId="4B9A336E" w14:textId="77777777" w:rsidR="00351F7B" w:rsidRDefault="00351F7B">
      <w:pPr>
        <w:pStyle w:val="PlainText"/>
        <w:ind w:firstLine="720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       </w:t>
      </w:r>
      <w:r>
        <w:rPr>
          <w:rFonts w:ascii="Arial Black" w:hAnsi="Arial Black" w:cs="Arial"/>
          <w:b/>
          <w:sz w:val="28"/>
          <w:szCs w:val="28"/>
          <w:u w:val="single"/>
        </w:rPr>
        <w:t>PRESS NOTE</w:t>
      </w:r>
    </w:p>
    <w:p w14:paraId="75B3ECD5" w14:textId="77777777" w:rsidR="002C1087" w:rsidRDefault="002C1087" w:rsidP="002C1087">
      <w:pPr>
        <w:pStyle w:val="PlainText"/>
        <w:ind w:firstLine="72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 xml:space="preserve">Facilities to access Class XII results </w:t>
      </w:r>
    </w:p>
    <w:p w14:paraId="12919A79" w14:textId="77777777" w:rsidR="00351F7B" w:rsidRDefault="007655D6" w:rsidP="0093734F">
      <w:pPr>
        <w:pStyle w:val="PlainTex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655D6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351F7B">
        <w:rPr>
          <w:rFonts w:ascii="Arial" w:hAnsi="Arial" w:cs="Arial"/>
          <w:sz w:val="24"/>
          <w:szCs w:val="24"/>
        </w:rPr>
        <w:t>May, 20</w:t>
      </w:r>
      <w:r w:rsidR="0048743B">
        <w:rPr>
          <w:rFonts w:ascii="Arial" w:hAnsi="Arial" w:cs="Arial"/>
          <w:sz w:val="24"/>
          <w:szCs w:val="24"/>
        </w:rPr>
        <w:t>1</w:t>
      </w:r>
      <w:r w:rsidR="00017A0F">
        <w:rPr>
          <w:rFonts w:ascii="Arial" w:hAnsi="Arial" w:cs="Arial"/>
          <w:sz w:val="24"/>
          <w:szCs w:val="24"/>
        </w:rPr>
        <w:t>9</w:t>
      </w:r>
    </w:p>
    <w:p w14:paraId="76DFC76E" w14:textId="77777777" w:rsidR="002C1087" w:rsidRDefault="002C1087" w:rsidP="0093734F">
      <w:pPr>
        <w:pStyle w:val="PlainText"/>
        <w:jc w:val="right"/>
        <w:rPr>
          <w:rFonts w:ascii="Arial" w:hAnsi="Arial" w:cs="Arial"/>
          <w:sz w:val="24"/>
          <w:szCs w:val="24"/>
        </w:rPr>
      </w:pPr>
    </w:p>
    <w:p w14:paraId="01F2BF00" w14:textId="57605988" w:rsidR="00351F7B" w:rsidRDefault="00351F7B" w:rsidP="002C1087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CBSE will declare results of </w:t>
      </w:r>
      <w:r w:rsidR="00BE7674">
        <w:rPr>
          <w:rFonts w:ascii="Arial" w:hAnsi="Arial" w:cs="Arial"/>
          <w:sz w:val="24"/>
          <w:szCs w:val="24"/>
        </w:rPr>
        <w:t xml:space="preserve">Senior </w:t>
      </w:r>
      <w:r>
        <w:rPr>
          <w:rFonts w:ascii="Arial" w:hAnsi="Arial" w:cs="Arial"/>
          <w:sz w:val="24"/>
          <w:szCs w:val="24"/>
        </w:rPr>
        <w:t xml:space="preserve">School </w:t>
      </w:r>
      <w:r w:rsidR="00BE7674">
        <w:rPr>
          <w:rFonts w:ascii="Arial" w:hAnsi="Arial" w:cs="Arial"/>
          <w:sz w:val="24"/>
          <w:szCs w:val="24"/>
        </w:rPr>
        <w:t xml:space="preserve">Certificate </w:t>
      </w:r>
      <w:r>
        <w:rPr>
          <w:rFonts w:ascii="Arial" w:hAnsi="Arial" w:cs="Arial"/>
          <w:sz w:val="24"/>
          <w:szCs w:val="24"/>
        </w:rPr>
        <w:t xml:space="preserve">Examination </w:t>
      </w:r>
      <w:r w:rsidR="001A29CF">
        <w:rPr>
          <w:rFonts w:ascii="Arial" w:hAnsi="Arial" w:cs="Arial"/>
          <w:sz w:val="24"/>
          <w:szCs w:val="24"/>
        </w:rPr>
        <w:t>(</w:t>
      </w:r>
      <w:r w:rsidR="001A29CF" w:rsidRPr="001A29CF">
        <w:rPr>
          <w:rFonts w:ascii="Arial" w:hAnsi="Arial" w:cs="Arial"/>
          <w:b/>
          <w:bCs/>
          <w:sz w:val="24"/>
          <w:szCs w:val="24"/>
          <w:u w:val="single"/>
        </w:rPr>
        <w:t>Class XII</w:t>
      </w:r>
      <w:r w:rsidR="00017A0F">
        <w:rPr>
          <w:rFonts w:ascii="Arial" w:hAnsi="Arial" w:cs="Arial"/>
          <w:sz w:val="24"/>
          <w:szCs w:val="24"/>
        </w:rPr>
        <w:t>)</w:t>
      </w:r>
      <w:r w:rsidR="006D489F">
        <w:rPr>
          <w:rFonts w:ascii="Arial" w:hAnsi="Arial" w:cs="Arial"/>
          <w:sz w:val="24"/>
          <w:szCs w:val="24"/>
        </w:rPr>
        <w:t xml:space="preserve"> </w:t>
      </w:r>
      <w:r w:rsidR="00017A0F">
        <w:rPr>
          <w:rFonts w:ascii="Arial" w:hAnsi="Arial" w:cs="Arial"/>
          <w:sz w:val="24"/>
          <w:szCs w:val="24"/>
        </w:rPr>
        <w:t>2019 on</w:t>
      </w:r>
      <w:r>
        <w:rPr>
          <w:rFonts w:ascii="Arial" w:hAnsi="Arial" w:cs="Arial"/>
          <w:sz w:val="24"/>
          <w:szCs w:val="24"/>
        </w:rPr>
        <w:t xml:space="preserve"> </w:t>
      </w:r>
      <w:r w:rsidR="00E459E1">
        <w:rPr>
          <w:rFonts w:ascii="Arial" w:hAnsi="Arial" w:cs="Arial"/>
          <w:sz w:val="24"/>
          <w:szCs w:val="24"/>
        </w:rPr>
        <w:t>2</w:t>
      </w:r>
      <w:r w:rsidR="00E459E1" w:rsidRPr="00E459E1">
        <w:rPr>
          <w:rFonts w:ascii="Arial" w:hAnsi="Arial" w:cs="Arial"/>
          <w:sz w:val="24"/>
          <w:szCs w:val="24"/>
          <w:vertAlign w:val="superscript"/>
        </w:rPr>
        <w:t>nd</w:t>
      </w:r>
      <w:r w:rsidR="00E459E1">
        <w:rPr>
          <w:rFonts w:ascii="Arial" w:hAnsi="Arial" w:cs="Arial"/>
          <w:sz w:val="24"/>
          <w:szCs w:val="24"/>
        </w:rPr>
        <w:t xml:space="preserve"> May </w:t>
      </w:r>
      <w:r w:rsidR="00017A0F">
        <w:rPr>
          <w:rFonts w:ascii="Arial" w:hAnsi="Arial" w:cs="Arial"/>
          <w:sz w:val="24"/>
          <w:szCs w:val="24"/>
        </w:rPr>
        <w:t>2019</w:t>
      </w:r>
      <w:r w:rsidR="009E2990">
        <w:rPr>
          <w:rFonts w:ascii="Arial" w:hAnsi="Arial" w:cs="Arial"/>
          <w:sz w:val="24"/>
          <w:szCs w:val="24"/>
        </w:rPr>
        <w:t xml:space="preserve"> </w:t>
      </w:r>
      <w:r w:rsidR="00604272">
        <w:rPr>
          <w:rFonts w:ascii="Arial" w:hAnsi="Arial" w:cs="Arial"/>
          <w:sz w:val="24"/>
          <w:szCs w:val="24"/>
        </w:rPr>
        <w:t>at</w:t>
      </w:r>
      <w:r w:rsidR="00E459E1">
        <w:rPr>
          <w:rFonts w:ascii="Arial" w:hAnsi="Arial" w:cs="Arial"/>
          <w:sz w:val="24"/>
          <w:szCs w:val="24"/>
        </w:rPr>
        <w:t xml:space="preserve"> </w:t>
      </w:r>
      <w:r w:rsidR="0018076F">
        <w:rPr>
          <w:rFonts w:ascii="Arial" w:hAnsi="Arial" w:cs="Arial"/>
          <w:sz w:val="24"/>
          <w:szCs w:val="24"/>
        </w:rPr>
        <w:t>12.30</w:t>
      </w:r>
      <w:r w:rsidR="00A12690" w:rsidRPr="00771102">
        <w:rPr>
          <w:rFonts w:ascii="Arial" w:hAnsi="Arial" w:cs="Arial"/>
          <w:color w:val="FF0000"/>
          <w:sz w:val="24"/>
          <w:szCs w:val="24"/>
        </w:rPr>
        <w:t>.</w:t>
      </w:r>
      <w:r w:rsidR="006D489F">
        <w:rPr>
          <w:rFonts w:ascii="Arial" w:hAnsi="Arial" w:cs="Arial"/>
          <w:sz w:val="24"/>
          <w:szCs w:val="24"/>
        </w:rPr>
        <w:t xml:space="preserve"> </w:t>
      </w:r>
      <w:r w:rsidR="002C1087">
        <w:rPr>
          <w:rFonts w:ascii="Arial" w:hAnsi="Arial" w:cs="Arial"/>
          <w:sz w:val="24"/>
          <w:szCs w:val="24"/>
        </w:rPr>
        <w:t xml:space="preserve">The CBSE has accomplished the declaration of results in a record of time of 28 days for schools under all </w:t>
      </w:r>
      <w:r w:rsidR="002C1087" w:rsidRPr="002C1087">
        <w:rPr>
          <w:rFonts w:ascii="Arial" w:hAnsi="Arial" w:cs="Arial"/>
          <w:b/>
          <w:bCs/>
          <w:sz w:val="24"/>
          <w:szCs w:val="24"/>
        </w:rPr>
        <w:t>ten</w:t>
      </w:r>
      <w:r w:rsidR="002C1087">
        <w:rPr>
          <w:rFonts w:ascii="Arial" w:hAnsi="Arial" w:cs="Arial"/>
          <w:sz w:val="24"/>
          <w:szCs w:val="24"/>
        </w:rPr>
        <w:t xml:space="preserve"> </w:t>
      </w:r>
      <w:r w:rsidR="002C1087" w:rsidRPr="002C1087">
        <w:rPr>
          <w:rFonts w:ascii="Arial" w:hAnsi="Arial" w:cs="Arial"/>
          <w:b/>
          <w:bCs/>
          <w:sz w:val="24"/>
          <w:szCs w:val="24"/>
        </w:rPr>
        <w:t>regions</w:t>
      </w:r>
      <w:r w:rsidR="002C1087">
        <w:rPr>
          <w:rFonts w:ascii="Arial" w:hAnsi="Arial" w:cs="Arial"/>
          <w:b/>
          <w:bCs/>
          <w:sz w:val="24"/>
          <w:szCs w:val="24"/>
        </w:rPr>
        <w:t xml:space="preserve">. </w:t>
      </w:r>
      <w:r w:rsidR="002C1087">
        <w:rPr>
          <w:rFonts w:ascii="Arial" w:hAnsi="Arial" w:cs="Arial"/>
          <w:sz w:val="24"/>
          <w:szCs w:val="24"/>
        </w:rPr>
        <w:t xml:space="preserve">  </w:t>
      </w:r>
    </w:p>
    <w:p w14:paraId="5896162D" w14:textId="77777777" w:rsidR="00EB5AB3" w:rsidRPr="00BE7674" w:rsidRDefault="00EB5AB3">
      <w:pPr>
        <w:pStyle w:val="PlainText"/>
        <w:ind w:firstLine="720"/>
        <w:jc w:val="both"/>
        <w:rPr>
          <w:rFonts w:ascii="Arial" w:hAnsi="Arial" w:cs="Arial"/>
          <w:sz w:val="16"/>
          <w:szCs w:val="24"/>
        </w:rPr>
      </w:pPr>
    </w:p>
    <w:p w14:paraId="10DD9884" w14:textId="77777777" w:rsidR="000B65C8" w:rsidRPr="00BE7674" w:rsidRDefault="000B65C8">
      <w:pPr>
        <w:pStyle w:val="PlainText"/>
        <w:rPr>
          <w:rFonts w:ascii="Arial" w:hAnsi="Arial" w:cs="Arial"/>
          <w:sz w:val="16"/>
          <w:szCs w:val="24"/>
        </w:rPr>
      </w:pPr>
    </w:p>
    <w:p w14:paraId="2030B41B" w14:textId="77777777" w:rsidR="00351F7B" w:rsidRDefault="00351F7B">
      <w:pPr>
        <w:pStyle w:val="PlainTex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RESULTS ON NET</w:t>
      </w:r>
    </w:p>
    <w:p w14:paraId="077A3379" w14:textId="77777777" w:rsidR="00DD03F5" w:rsidRDefault="00DD03F5" w:rsidP="00A12690">
      <w:pPr>
        <w:pStyle w:val="PlainText"/>
        <w:ind w:left="720" w:firstLine="720"/>
        <w:rPr>
          <w:rFonts w:ascii="Arial" w:hAnsi="Arial" w:cs="Arial"/>
          <w:b/>
          <w:sz w:val="24"/>
          <w:szCs w:val="24"/>
        </w:rPr>
      </w:pPr>
    </w:p>
    <w:p w14:paraId="76155D41" w14:textId="77777777" w:rsidR="00351F7B" w:rsidRDefault="00351F7B" w:rsidP="00D47D21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per previous years, this year also the CBSE is hosting its results </w:t>
      </w:r>
      <w:r w:rsidR="00DD03F5">
        <w:rPr>
          <w:rFonts w:ascii="Arial" w:hAnsi="Arial" w:cs="Arial"/>
          <w:sz w:val="24"/>
          <w:szCs w:val="24"/>
        </w:rPr>
        <w:t xml:space="preserve">on net </w:t>
      </w:r>
      <w:r>
        <w:rPr>
          <w:rFonts w:ascii="Arial" w:hAnsi="Arial" w:cs="Arial"/>
          <w:sz w:val="24"/>
          <w:szCs w:val="24"/>
        </w:rPr>
        <w:t>with the technical support of National Informatics Centre (NIC), Department of I</w:t>
      </w:r>
      <w:r w:rsidR="00E25BD8">
        <w:rPr>
          <w:rFonts w:ascii="Arial" w:hAnsi="Arial" w:cs="Arial"/>
          <w:sz w:val="24"/>
          <w:szCs w:val="24"/>
        </w:rPr>
        <w:t>nformation Technology, Ministry</w:t>
      </w:r>
      <w:r>
        <w:rPr>
          <w:rFonts w:ascii="Arial" w:hAnsi="Arial" w:cs="Arial"/>
          <w:sz w:val="24"/>
          <w:szCs w:val="24"/>
        </w:rPr>
        <w:t xml:space="preserve"> of Communications and Information Technology, Govt. of India. </w:t>
      </w:r>
      <w:r w:rsidR="00DD03F5">
        <w:rPr>
          <w:rFonts w:ascii="Arial" w:hAnsi="Arial" w:cs="Arial"/>
          <w:sz w:val="24"/>
          <w:szCs w:val="24"/>
        </w:rPr>
        <w:t xml:space="preserve">The students can access their results through following websites; </w:t>
      </w:r>
    </w:p>
    <w:p w14:paraId="2CA77E93" w14:textId="77777777" w:rsidR="00351F7B" w:rsidRDefault="00627D28">
      <w:pPr>
        <w:pStyle w:val="PlainText"/>
        <w:ind w:left="2880"/>
        <w:rPr>
          <w:rFonts w:ascii="Arial" w:hAnsi="Arial" w:cs="Arial"/>
          <w:b/>
          <w:sz w:val="24"/>
          <w:szCs w:val="22"/>
        </w:rPr>
      </w:pPr>
      <w:hyperlink r:id="rId10" w:history="1">
        <w:r w:rsidR="00351F7B">
          <w:rPr>
            <w:rStyle w:val="Hyperlink"/>
            <w:rFonts w:ascii="Arial" w:hAnsi="Arial" w:cs="Arial"/>
            <w:b/>
            <w:sz w:val="24"/>
            <w:szCs w:val="22"/>
          </w:rPr>
          <w:t>www.results.nic.in</w:t>
        </w:r>
      </w:hyperlink>
    </w:p>
    <w:p w14:paraId="30AF9FE6" w14:textId="77777777" w:rsidR="00351F7B" w:rsidRDefault="00627D28">
      <w:pPr>
        <w:pStyle w:val="PlainText"/>
        <w:ind w:left="2160" w:firstLine="720"/>
        <w:rPr>
          <w:rFonts w:ascii="Arial" w:hAnsi="Arial" w:cs="Arial"/>
          <w:b/>
          <w:sz w:val="24"/>
          <w:szCs w:val="22"/>
        </w:rPr>
      </w:pPr>
      <w:hyperlink r:id="rId11" w:history="1">
        <w:r w:rsidR="00351F7B">
          <w:rPr>
            <w:rStyle w:val="Hyperlink"/>
            <w:rFonts w:ascii="Arial" w:hAnsi="Arial" w:cs="Arial"/>
            <w:b/>
            <w:sz w:val="24"/>
            <w:szCs w:val="22"/>
          </w:rPr>
          <w:t>www.cbseresults.nic.in</w:t>
        </w:r>
      </w:hyperlink>
    </w:p>
    <w:p w14:paraId="5C9613DE" w14:textId="77777777" w:rsidR="00351F7B" w:rsidRDefault="00627D28">
      <w:pPr>
        <w:pStyle w:val="PlainText"/>
        <w:ind w:left="2160" w:firstLine="720"/>
        <w:rPr>
          <w:rFonts w:ascii="Arial" w:hAnsi="Arial" w:cs="Arial"/>
          <w:b/>
          <w:sz w:val="24"/>
          <w:szCs w:val="22"/>
        </w:rPr>
      </w:pPr>
      <w:hyperlink r:id="rId12" w:history="1">
        <w:r w:rsidR="00351F7B">
          <w:rPr>
            <w:rStyle w:val="Hyperlink"/>
            <w:rFonts w:ascii="Arial" w:hAnsi="Arial" w:cs="Arial"/>
            <w:b/>
            <w:sz w:val="24"/>
            <w:szCs w:val="22"/>
          </w:rPr>
          <w:t>www.cbse.nic.in</w:t>
        </w:r>
      </w:hyperlink>
      <w:r w:rsidR="00351F7B">
        <w:rPr>
          <w:rFonts w:ascii="Arial" w:hAnsi="Arial" w:cs="Arial"/>
          <w:b/>
          <w:sz w:val="24"/>
          <w:szCs w:val="22"/>
        </w:rPr>
        <w:t xml:space="preserve"> </w:t>
      </w:r>
    </w:p>
    <w:p w14:paraId="04851946" w14:textId="77777777" w:rsidR="00DD03F5" w:rsidRDefault="00DD03F5" w:rsidP="00DD03F5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01273BF2" w14:textId="77777777" w:rsidR="00DD03F5" w:rsidRDefault="00AE2678" w:rsidP="00AE2678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The schools will automatically get</w:t>
      </w:r>
      <w:r w:rsidR="00E10743">
        <w:rPr>
          <w:rFonts w:ascii="Arial" w:hAnsi="Arial" w:cs="Arial"/>
          <w:sz w:val="24"/>
          <w:szCs w:val="24"/>
        </w:rPr>
        <w:t xml:space="preserve"> their</w:t>
      </w:r>
      <w:r>
        <w:rPr>
          <w:rFonts w:ascii="Arial" w:hAnsi="Arial" w:cs="Arial"/>
          <w:sz w:val="24"/>
          <w:szCs w:val="24"/>
        </w:rPr>
        <w:t xml:space="preserve"> entire Schools results on email id’s already registered with the Board.</w:t>
      </w:r>
    </w:p>
    <w:p w14:paraId="59335827" w14:textId="77777777" w:rsidR="00DD03F5" w:rsidRDefault="00DD03F5" w:rsidP="00DD03F5">
      <w:pPr>
        <w:pStyle w:val="PlainText"/>
        <w:rPr>
          <w:rFonts w:ascii="Arial" w:hAnsi="Arial" w:cs="Arial"/>
          <w:sz w:val="24"/>
          <w:szCs w:val="24"/>
        </w:rPr>
      </w:pPr>
    </w:p>
    <w:p w14:paraId="21C9B493" w14:textId="77777777" w:rsidR="00B36CAA" w:rsidRPr="005F24D7" w:rsidRDefault="00B36CAA" w:rsidP="00DD03F5">
      <w:pPr>
        <w:pStyle w:val="PlainText"/>
        <w:numPr>
          <w:ilvl w:val="0"/>
          <w:numId w:val="4"/>
        </w:numPr>
        <w:rPr>
          <w:rFonts w:ascii="Arial" w:hAnsi="Arial" w:cs="Arial"/>
          <w:b/>
          <w:caps/>
          <w:sz w:val="24"/>
          <w:szCs w:val="24"/>
        </w:rPr>
      </w:pPr>
      <w:r w:rsidRPr="005F24D7">
        <w:rPr>
          <w:rFonts w:ascii="Arial" w:hAnsi="Arial" w:cs="Arial"/>
          <w:b/>
          <w:caps/>
          <w:sz w:val="24"/>
          <w:szCs w:val="24"/>
          <w:lang w:val="en-IN"/>
        </w:rPr>
        <w:t>CBSE Goes Digital and Mobile</w:t>
      </w:r>
    </w:p>
    <w:p w14:paraId="522139A0" w14:textId="77777777" w:rsidR="00B36CAA" w:rsidRPr="00B36CAA" w:rsidRDefault="00B36CAA" w:rsidP="00B36CAA">
      <w:pPr>
        <w:pStyle w:val="PlainText"/>
        <w:ind w:left="720"/>
        <w:rPr>
          <w:rFonts w:ascii="Arial" w:hAnsi="Arial" w:cs="Arial"/>
          <w:b/>
          <w:szCs w:val="22"/>
        </w:rPr>
      </w:pPr>
    </w:p>
    <w:p w14:paraId="5FACA13D" w14:textId="7036ED1F" w:rsidR="00B91738" w:rsidRPr="00B458BD" w:rsidRDefault="00771102" w:rsidP="00C22926">
      <w:pPr>
        <w:pStyle w:val="PlainTex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Started in 2016, this year also </w:t>
      </w:r>
      <w:r w:rsidR="00B91738" w:rsidRPr="00B458BD">
        <w:rPr>
          <w:rFonts w:ascii="Arial" w:hAnsi="Arial" w:cs="Arial"/>
          <w:sz w:val="24"/>
          <w:szCs w:val="24"/>
          <w:lang w:val="en-IN"/>
        </w:rPr>
        <w:t xml:space="preserve">CBSE will provide </w:t>
      </w:r>
      <w:r w:rsidR="00C22926" w:rsidRPr="00B458BD">
        <w:rPr>
          <w:rFonts w:ascii="Arial" w:hAnsi="Arial" w:cs="Arial"/>
          <w:sz w:val="24"/>
          <w:szCs w:val="24"/>
          <w:lang w:val="en-IN"/>
        </w:rPr>
        <w:t>Class</w:t>
      </w:r>
      <w:r w:rsidR="00B91738" w:rsidRPr="00B458BD">
        <w:rPr>
          <w:rFonts w:ascii="Arial" w:hAnsi="Arial" w:cs="Arial"/>
          <w:sz w:val="24"/>
          <w:szCs w:val="24"/>
          <w:lang w:val="en-IN"/>
        </w:rPr>
        <w:t xml:space="preserve"> XII digital </w:t>
      </w:r>
      <w:r w:rsidR="002D4969">
        <w:rPr>
          <w:rFonts w:ascii="Arial" w:hAnsi="Arial" w:cs="Arial"/>
          <w:sz w:val="24"/>
          <w:szCs w:val="24"/>
          <w:lang w:val="en-IN"/>
        </w:rPr>
        <w:t>academic documents (Marksheets, Migration Certificate &amp; Pass Certificate)</w:t>
      </w:r>
      <w:r w:rsidR="00B91738" w:rsidRPr="00B458BD">
        <w:rPr>
          <w:rFonts w:ascii="Arial" w:hAnsi="Arial" w:cs="Arial"/>
          <w:sz w:val="24"/>
          <w:szCs w:val="24"/>
          <w:lang w:val="en-IN"/>
        </w:rPr>
        <w:t xml:space="preserve"> </w:t>
      </w:r>
      <w:r w:rsidR="002D4969">
        <w:rPr>
          <w:rFonts w:ascii="Arial" w:hAnsi="Arial" w:cs="Arial"/>
          <w:sz w:val="24"/>
          <w:szCs w:val="24"/>
          <w:lang w:val="en-IN"/>
        </w:rPr>
        <w:t>through its own academic repository ‘</w:t>
      </w:r>
      <w:proofErr w:type="spellStart"/>
      <w:r w:rsidR="002D4969">
        <w:rPr>
          <w:rFonts w:ascii="Arial" w:hAnsi="Arial" w:cs="Arial"/>
          <w:sz w:val="24"/>
          <w:szCs w:val="24"/>
          <w:lang w:val="en-IN"/>
        </w:rPr>
        <w:t>Parinam</w:t>
      </w:r>
      <w:proofErr w:type="spellEnd"/>
      <w:r w:rsidR="002D4969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2D4969">
        <w:rPr>
          <w:rFonts w:ascii="Arial" w:hAnsi="Arial" w:cs="Arial"/>
          <w:sz w:val="24"/>
          <w:szCs w:val="24"/>
          <w:lang w:val="en-IN"/>
        </w:rPr>
        <w:t>Manjusha</w:t>
      </w:r>
      <w:proofErr w:type="spellEnd"/>
      <w:r w:rsidR="002D4969">
        <w:rPr>
          <w:rFonts w:ascii="Arial" w:hAnsi="Arial" w:cs="Arial"/>
          <w:sz w:val="24"/>
          <w:szCs w:val="24"/>
          <w:lang w:val="en-IN"/>
        </w:rPr>
        <w:t>’ which is integrated with</w:t>
      </w:r>
      <w:r w:rsidR="00B91738" w:rsidRPr="00B458BD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B91738" w:rsidRPr="00B458BD">
        <w:rPr>
          <w:rFonts w:ascii="Arial" w:hAnsi="Arial" w:cs="Arial"/>
          <w:sz w:val="24"/>
          <w:szCs w:val="24"/>
          <w:lang w:val="en-IN"/>
        </w:rPr>
        <w:t>DigiLocker</w:t>
      </w:r>
      <w:proofErr w:type="spellEnd"/>
      <w:r w:rsidR="00B91738" w:rsidRPr="00B458BD">
        <w:rPr>
          <w:rFonts w:ascii="Arial" w:hAnsi="Arial" w:cs="Arial"/>
          <w:sz w:val="24"/>
          <w:szCs w:val="24"/>
          <w:lang w:val="en-IN"/>
        </w:rPr>
        <w:t xml:space="preserve"> at </w:t>
      </w:r>
      <w:hyperlink r:id="rId13" w:history="1">
        <w:r w:rsidR="00B91738" w:rsidRPr="00B458BD">
          <w:rPr>
            <w:rStyle w:val="Hyperlink"/>
            <w:rFonts w:ascii="Arial" w:hAnsi="Arial" w:cs="Arial"/>
            <w:sz w:val="24"/>
            <w:szCs w:val="24"/>
            <w:lang w:val="en-IN"/>
          </w:rPr>
          <w:t>https://digilocker.gov.in</w:t>
        </w:r>
      </w:hyperlink>
      <w:r w:rsidR="00B458BD" w:rsidRPr="00B458BD">
        <w:rPr>
          <w:rFonts w:ascii="Arial" w:hAnsi="Arial" w:cs="Arial"/>
          <w:sz w:val="24"/>
          <w:szCs w:val="24"/>
        </w:rPr>
        <w:t>.</w:t>
      </w:r>
    </w:p>
    <w:p w14:paraId="7CB2937F" w14:textId="77777777" w:rsidR="00B36CAA" w:rsidRPr="00B458BD" w:rsidRDefault="00B36CAA" w:rsidP="00C22926">
      <w:pPr>
        <w:pStyle w:val="PlainText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B458BD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69D17661" w14:textId="1CE41D9D" w:rsidR="00B91738" w:rsidRPr="002D4969" w:rsidRDefault="00B91738" w:rsidP="00C22926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458BD">
        <w:rPr>
          <w:rFonts w:ascii="Arial" w:hAnsi="Arial" w:cs="Arial"/>
          <w:sz w:val="24"/>
          <w:szCs w:val="24"/>
          <w:lang w:val="en-IN"/>
        </w:rPr>
        <w:t xml:space="preserve">The </w:t>
      </w:r>
      <w:proofErr w:type="spellStart"/>
      <w:r w:rsidRPr="00B458BD">
        <w:rPr>
          <w:rFonts w:ascii="Arial" w:hAnsi="Arial" w:cs="Arial"/>
          <w:sz w:val="24"/>
          <w:szCs w:val="24"/>
          <w:lang w:val="en-IN"/>
        </w:rPr>
        <w:t>DigiLocker</w:t>
      </w:r>
      <w:proofErr w:type="spellEnd"/>
      <w:r w:rsidRPr="00B458BD">
        <w:rPr>
          <w:rFonts w:ascii="Arial" w:hAnsi="Arial" w:cs="Arial"/>
          <w:sz w:val="24"/>
          <w:szCs w:val="24"/>
          <w:lang w:val="en-IN"/>
        </w:rPr>
        <w:t xml:space="preserve"> account credentials will be sent to students via SMS on their mobile number registered with CBSE.</w:t>
      </w:r>
    </w:p>
    <w:p w14:paraId="7650C468" w14:textId="77777777" w:rsidR="002D4969" w:rsidRPr="002D4969" w:rsidRDefault="002D4969" w:rsidP="002D4969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5DDBE0E7" w14:textId="267CCD7E" w:rsidR="002D4969" w:rsidRPr="002D4969" w:rsidRDefault="002D4969" w:rsidP="00C22926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Students can also view their results on UMANG Mobile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Plateform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which is available for android, IOS and Windows based Smart Phones.</w:t>
      </w:r>
    </w:p>
    <w:p w14:paraId="23B76233" w14:textId="77777777" w:rsidR="00B36CAA" w:rsidRPr="00B458BD" w:rsidRDefault="00B36CAA" w:rsidP="00C22926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4D3EF4C6" w14:textId="77777777" w:rsidR="00B91738" w:rsidRPr="00B458BD" w:rsidRDefault="00C22926" w:rsidP="00C22926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458BD">
        <w:rPr>
          <w:rFonts w:ascii="Arial" w:hAnsi="Arial" w:cs="Arial"/>
          <w:sz w:val="24"/>
          <w:szCs w:val="24"/>
          <w:lang w:val="en-IN"/>
        </w:rPr>
        <w:t>The CBSE Class</w:t>
      </w:r>
      <w:r w:rsidR="00B91738" w:rsidRPr="00B458BD">
        <w:rPr>
          <w:rFonts w:ascii="Arial" w:hAnsi="Arial" w:cs="Arial"/>
          <w:sz w:val="24"/>
          <w:szCs w:val="24"/>
          <w:lang w:val="en-IN"/>
        </w:rPr>
        <w:t xml:space="preserve"> XII results will also be available via Android mobile app “</w:t>
      </w:r>
      <w:proofErr w:type="spellStart"/>
      <w:r w:rsidR="00B91738" w:rsidRPr="00B458BD">
        <w:rPr>
          <w:rFonts w:ascii="Arial" w:hAnsi="Arial" w:cs="Arial"/>
          <w:sz w:val="24"/>
          <w:szCs w:val="24"/>
          <w:lang w:val="en-IN"/>
        </w:rPr>
        <w:t>DigiResults</w:t>
      </w:r>
      <w:proofErr w:type="spellEnd"/>
      <w:r w:rsidR="00B91738" w:rsidRPr="00B458BD">
        <w:rPr>
          <w:rFonts w:ascii="Arial" w:hAnsi="Arial" w:cs="Arial"/>
          <w:sz w:val="24"/>
          <w:szCs w:val="24"/>
          <w:lang w:val="en-IN"/>
        </w:rPr>
        <w:t xml:space="preserve">”. </w:t>
      </w:r>
    </w:p>
    <w:p w14:paraId="03413D41" w14:textId="77777777" w:rsidR="00B36CAA" w:rsidRPr="00B458BD" w:rsidRDefault="00B36CAA">
      <w:pPr>
        <w:pStyle w:val="PlainText"/>
        <w:ind w:left="2160" w:firstLine="720"/>
        <w:rPr>
          <w:rFonts w:ascii="Arial" w:hAnsi="Arial" w:cs="Arial"/>
          <w:sz w:val="22"/>
          <w:szCs w:val="22"/>
        </w:rPr>
      </w:pPr>
    </w:p>
    <w:p w14:paraId="78D79A9C" w14:textId="77777777" w:rsidR="00351F7B" w:rsidRPr="003B6330" w:rsidRDefault="00351F7B">
      <w:pPr>
        <w:pStyle w:val="PlainText"/>
        <w:ind w:left="720"/>
        <w:rPr>
          <w:rFonts w:ascii="Arial" w:hAnsi="Arial" w:cs="Arial"/>
          <w:sz w:val="4"/>
          <w:szCs w:val="24"/>
        </w:rPr>
      </w:pPr>
    </w:p>
    <w:p w14:paraId="02535521" w14:textId="77777777" w:rsidR="00351F7B" w:rsidRDefault="00351F7B">
      <w:pPr>
        <w:pStyle w:val="PlainTex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RESULTS THROUGH IVRS (INTERACTIVE VOICE RESPONSE SYSTEM)</w:t>
      </w:r>
    </w:p>
    <w:p w14:paraId="51F5802B" w14:textId="77777777" w:rsidR="00E92C2F" w:rsidRPr="00E92C2F" w:rsidRDefault="00E92C2F" w:rsidP="00E92C2F">
      <w:pPr>
        <w:pStyle w:val="PlainText"/>
        <w:ind w:left="720"/>
        <w:rPr>
          <w:rFonts w:ascii="Arial" w:hAnsi="Arial" w:cs="Arial"/>
          <w:b/>
          <w:sz w:val="10"/>
          <w:szCs w:val="24"/>
        </w:rPr>
      </w:pPr>
    </w:p>
    <w:p w14:paraId="5242DFC4" w14:textId="77777777" w:rsidR="002828A4" w:rsidRPr="006812BB" w:rsidRDefault="002828A4">
      <w:pPr>
        <w:pStyle w:val="PlainText"/>
        <w:ind w:firstLine="360"/>
        <w:jc w:val="both"/>
        <w:rPr>
          <w:rFonts w:ascii="Arial" w:hAnsi="Arial" w:cs="Arial"/>
          <w:sz w:val="12"/>
          <w:szCs w:val="24"/>
        </w:rPr>
      </w:pPr>
    </w:p>
    <w:p w14:paraId="6A8F537E" w14:textId="1C18D58C" w:rsidR="000C2173" w:rsidRDefault="000C2173" w:rsidP="00BE7674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51F7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4C652F">
        <w:rPr>
          <w:rFonts w:ascii="Arial" w:hAnsi="Arial" w:cs="Arial"/>
          <w:sz w:val="24"/>
          <w:szCs w:val="24"/>
        </w:rPr>
        <w:t>telephone numbers</w:t>
      </w:r>
      <w:r w:rsidR="00351F7B">
        <w:rPr>
          <w:rFonts w:ascii="Arial" w:hAnsi="Arial" w:cs="Arial"/>
          <w:sz w:val="24"/>
          <w:szCs w:val="24"/>
        </w:rPr>
        <w:t xml:space="preserve"> of </w:t>
      </w:r>
      <w:r w:rsidR="004C652F">
        <w:rPr>
          <w:rFonts w:ascii="Arial" w:hAnsi="Arial" w:cs="Arial"/>
          <w:sz w:val="24"/>
          <w:szCs w:val="24"/>
        </w:rPr>
        <w:t>NIC through</w:t>
      </w:r>
      <w:r w:rsidR="00351F7B">
        <w:rPr>
          <w:rFonts w:ascii="Arial" w:hAnsi="Arial" w:cs="Arial"/>
          <w:sz w:val="24"/>
          <w:szCs w:val="24"/>
        </w:rPr>
        <w:t xml:space="preserve"> which results can be </w:t>
      </w:r>
      <w:r w:rsidR="000B65C8">
        <w:rPr>
          <w:rFonts w:ascii="Arial" w:hAnsi="Arial" w:cs="Arial"/>
          <w:sz w:val="24"/>
          <w:szCs w:val="24"/>
        </w:rPr>
        <w:t>accessed</w:t>
      </w:r>
      <w:r w:rsidR="00351F7B">
        <w:rPr>
          <w:rFonts w:ascii="Arial" w:hAnsi="Arial" w:cs="Arial"/>
          <w:sz w:val="24"/>
          <w:szCs w:val="24"/>
        </w:rPr>
        <w:t xml:space="preserve"> </w:t>
      </w:r>
    </w:p>
    <w:p w14:paraId="1782FB31" w14:textId="62905C74" w:rsidR="00351F7B" w:rsidRDefault="000C2173" w:rsidP="00BE7674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F641B">
        <w:rPr>
          <w:rFonts w:ascii="Arial" w:hAnsi="Arial" w:cs="Arial"/>
          <w:sz w:val="24"/>
          <w:szCs w:val="24"/>
        </w:rPr>
        <w:t xml:space="preserve">through IVRS </w:t>
      </w:r>
      <w:r w:rsidR="00351F7B">
        <w:rPr>
          <w:rFonts w:ascii="Arial" w:hAnsi="Arial" w:cs="Arial"/>
          <w:sz w:val="24"/>
          <w:szCs w:val="24"/>
        </w:rPr>
        <w:t xml:space="preserve">are as </w:t>
      </w:r>
      <w:r w:rsidR="004C652F">
        <w:rPr>
          <w:rFonts w:ascii="Arial" w:hAnsi="Arial" w:cs="Arial"/>
          <w:sz w:val="24"/>
          <w:szCs w:val="24"/>
        </w:rPr>
        <w:t>follows: -</w:t>
      </w:r>
    </w:p>
    <w:p w14:paraId="16EB484A" w14:textId="77777777" w:rsidR="00C22926" w:rsidRDefault="00C22926" w:rsidP="00BE767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B410F48" w14:textId="77777777" w:rsidR="00351F7B" w:rsidRPr="0089651D" w:rsidRDefault="00351F7B">
      <w:pPr>
        <w:pStyle w:val="PlainText"/>
        <w:ind w:firstLine="360"/>
        <w:jc w:val="both"/>
        <w:rPr>
          <w:rFonts w:ascii="Arial" w:hAnsi="Arial" w:cs="Arial"/>
          <w:sz w:val="4"/>
          <w:szCs w:val="24"/>
        </w:rPr>
      </w:pPr>
    </w:p>
    <w:p w14:paraId="69F4132C" w14:textId="15C107D6" w:rsidR="00F96E73" w:rsidRDefault="00515834" w:rsidP="00515834">
      <w:pPr>
        <w:pStyle w:val="PlainText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</w:t>
      </w:r>
      <w:r w:rsidR="00F96E73">
        <w:rPr>
          <w:rFonts w:ascii="Arial" w:hAnsi="Arial" w:cs="Arial"/>
          <w:b/>
          <w:sz w:val="24"/>
          <w:szCs w:val="24"/>
        </w:rPr>
        <w:t xml:space="preserve">al Informatics </w:t>
      </w:r>
      <w:proofErr w:type="gramStart"/>
      <w:r w:rsidR="00F96E73">
        <w:rPr>
          <w:rFonts w:ascii="Arial" w:hAnsi="Arial" w:cs="Arial"/>
          <w:b/>
          <w:sz w:val="24"/>
          <w:szCs w:val="24"/>
        </w:rPr>
        <w:t>Centre :</w:t>
      </w:r>
      <w:proofErr w:type="gramEnd"/>
    </w:p>
    <w:p w14:paraId="53906CE7" w14:textId="77777777" w:rsidR="00F96E73" w:rsidRPr="0089651D" w:rsidRDefault="00F96E73" w:rsidP="00F96E73">
      <w:pPr>
        <w:pStyle w:val="PlainText"/>
        <w:ind w:left="525"/>
        <w:rPr>
          <w:rFonts w:ascii="Arial" w:hAnsi="Arial" w:cs="Arial"/>
          <w:sz w:val="1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400"/>
      </w:tblGrid>
      <w:tr w:rsidR="00F96E73" w14:paraId="4B30C610" w14:textId="77777777" w:rsidTr="00F0799B">
        <w:tc>
          <w:tcPr>
            <w:tcW w:w="3420" w:type="dxa"/>
          </w:tcPr>
          <w:p w14:paraId="66AEC5AA" w14:textId="77777777" w:rsidR="00F96E73" w:rsidRDefault="00F96E73" w:rsidP="00F0799B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TELEPHONE NUMBER(S)</w:t>
            </w:r>
          </w:p>
        </w:tc>
        <w:tc>
          <w:tcPr>
            <w:tcW w:w="5400" w:type="dxa"/>
          </w:tcPr>
          <w:p w14:paraId="59E1EC3D" w14:textId="77777777" w:rsidR="00F96E73" w:rsidRDefault="00F96E73" w:rsidP="00F0799B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AREA COVERED</w:t>
            </w:r>
          </w:p>
        </w:tc>
      </w:tr>
      <w:tr w:rsidR="00F96E73" w14:paraId="406F4E3F" w14:textId="77777777" w:rsidTr="00F0799B">
        <w:trPr>
          <w:trHeight w:val="440"/>
        </w:trPr>
        <w:tc>
          <w:tcPr>
            <w:tcW w:w="3420" w:type="dxa"/>
            <w:vAlign w:val="center"/>
          </w:tcPr>
          <w:p w14:paraId="292B2EDA" w14:textId="77777777" w:rsidR="00F96E73" w:rsidRDefault="001B525C" w:rsidP="00F0799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24300699</w:t>
            </w:r>
            <w:r w:rsidR="00E16E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</w:tcPr>
          <w:p w14:paraId="78B12F44" w14:textId="77777777" w:rsidR="00F96E73" w:rsidRDefault="00F96E73" w:rsidP="00F0799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for local subscribers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2"/>
                    <w:szCs w:val="22"/>
                  </w:rPr>
                  <w:t>Delhi</w:t>
                </w:r>
              </w:smartTag>
            </w:smartTag>
          </w:p>
        </w:tc>
      </w:tr>
      <w:tr w:rsidR="00F96E73" w14:paraId="13087502" w14:textId="77777777" w:rsidTr="00F0799B">
        <w:trPr>
          <w:trHeight w:val="440"/>
        </w:trPr>
        <w:tc>
          <w:tcPr>
            <w:tcW w:w="3420" w:type="dxa"/>
            <w:vAlign w:val="center"/>
          </w:tcPr>
          <w:p w14:paraId="09199B2F" w14:textId="77777777" w:rsidR="00F96E73" w:rsidRDefault="00F96E73" w:rsidP="001B525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011 – </w:t>
            </w:r>
            <w:r w:rsidR="001B525C">
              <w:rPr>
                <w:rFonts w:ascii="Arial" w:hAnsi="Arial" w:cs="Arial"/>
                <w:sz w:val="22"/>
                <w:szCs w:val="22"/>
              </w:rPr>
              <w:t>24300699</w:t>
            </w:r>
          </w:p>
        </w:tc>
        <w:tc>
          <w:tcPr>
            <w:tcW w:w="5400" w:type="dxa"/>
          </w:tcPr>
          <w:p w14:paraId="36631AD0" w14:textId="77777777" w:rsidR="00F96E73" w:rsidRDefault="00F96E73" w:rsidP="00F0799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 for subscribers in other parts  of  the country</w:t>
            </w:r>
          </w:p>
        </w:tc>
      </w:tr>
    </w:tbl>
    <w:p w14:paraId="467D803A" w14:textId="77777777" w:rsidR="002C1087" w:rsidRDefault="002C1087" w:rsidP="002C1087">
      <w:pPr>
        <w:pStyle w:val="PlainText"/>
        <w:rPr>
          <w:rFonts w:ascii="Arial" w:hAnsi="Arial" w:cs="Arial"/>
          <w:b/>
          <w:sz w:val="12"/>
          <w:szCs w:val="24"/>
        </w:rPr>
      </w:pPr>
    </w:p>
    <w:p w14:paraId="57AD1B3E" w14:textId="77777777" w:rsidR="002C1087" w:rsidRDefault="002C1087" w:rsidP="002C1087">
      <w:pPr>
        <w:pStyle w:val="PlainText"/>
        <w:rPr>
          <w:rFonts w:ascii="Arial" w:hAnsi="Arial" w:cs="Arial"/>
          <w:b/>
          <w:sz w:val="12"/>
          <w:szCs w:val="24"/>
        </w:rPr>
      </w:pPr>
    </w:p>
    <w:p w14:paraId="26FB0220" w14:textId="77777777" w:rsidR="002C1087" w:rsidRDefault="002C1087" w:rsidP="002C1087">
      <w:pPr>
        <w:pStyle w:val="PlainText"/>
        <w:rPr>
          <w:rFonts w:ascii="Arial" w:hAnsi="Arial" w:cs="Arial"/>
          <w:b/>
          <w:sz w:val="12"/>
          <w:szCs w:val="24"/>
        </w:rPr>
      </w:pPr>
    </w:p>
    <w:p w14:paraId="7B51EA8A" w14:textId="77777777" w:rsidR="00F96E73" w:rsidRPr="00B458BD" w:rsidRDefault="00F96E73" w:rsidP="00EB5AB3">
      <w:pPr>
        <w:rPr>
          <w:rFonts w:ascii="Arial" w:hAnsi="Arial" w:cs="Arial"/>
        </w:rPr>
      </w:pPr>
      <w:r w:rsidRPr="00B458BD">
        <w:rPr>
          <w:rFonts w:ascii="Arial" w:hAnsi="Arial" w:cs="Arial"/>
        </w:rPr>
        <w:t xml:space="preserve">                                                                                    </w:t>
      </w:r>
    </w:p>
    <w:p w14:paraId="109FA4A6" w14:textId="5E2284BE" w:rsidR="00C22926" w:rsidRPr="002D4969" w:rsidRDefault="00C22926" w:rsidP="00604272">
      <w:pPr>
        <w:pStyle w:val="PlainText"/>
        <w:numPr>
          <w:ilvl w:val="0"/>
          <w:numId w:val="4"/>
        </w:numPr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B458BD">
        <w:rPr>
          <w:rFonts w:ascii="Arial" w:hAnsi="Arial" w:cs="Arial"/>
          <w:b/>
          <w:sz w:val="24"/>
          <w:szCs w:val="24"/>
        </w:rPr>
        <w:t xml:space="preserve">Results can also be accessed through </w:t>
      </w:r>
      <w:r w:rsidR="002C1087">
        <w:rPr>
          <w:rFonts w:ascii="Arial" w:hAnsi="Arial" w:cs="Arial"/>
          <w:b/>
          <w:sz w:val="24"/>
          <w:szCs w:val="24"/>
        </w:rPr>
        <w:t xml:space="preserve">Google </w:t>
      </w:r>
      <w:r w:rsidRPr="00B458BD">
        <w:rPr>
          <w:rFonts w:ascii="Arial" w:hAnsi="Arial" w:cs="Arial"/>
          <w:b/>
          <w:sz w:val="24"/>
          <w:szCs w:val="24"/>
        </w:rPr>
        <w:t xml:space="preserve">search engine </w:t>
      </w:r>
      <w:hyperlink r:id="rId14" w:history="1">
        <w:r w:rsidR="002D4969" w:rsidRPr="00F8203B">
          <w:rPr>
            <w:rStyle w:val="Hyperlink"/>
            <w:rFonts w:ascii="Arial" w:hAnsi="Arial" w:cs="Arial"/>
            <w:b/>
            <w:sz w:val="24"/>
            <w:szCs w:val="24"/>
          </w:rPr>
          <w:t>www.google.co.in</w:t>
        </w:r>
      </w:hyperlink>
    </w:p>
    <w:p w14:paraId="760F81F0" w14:textId="6D4B6761" w:rsidR="002D4969" w:rsidRDefault="002D4969" w:rsidP="002D4969">
      <w:pPr>
        <w:pStyle w:val="PlainText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00C9E5D5" w14:textId="5A621536" w:rsidR="002D4969" w:rsidRDefault="002D4969" w:rsidP="002D4969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18AA4830" w14:textId="0275F5DD" w:rsidR="002D4969" w:rsidRDefault="002D4969" w:rsidP="00604272">
      <w:pPr>
        <w:pStyle w:val="PlainTex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Results can also be accessed through SMS organizer app which can be downloaded from play store </w:t>
      </w:r>
      <w:hyperlink r:id="rId15" w:history="1">
        <w:r w:rsidRPr="00F8203B">
          <w:rPr>
            <w:rStyle w:val="Hyperlink"/>
            <w:rFonts w:ascii="Arial" w:hAnsi="Arial" w:cs="Arial"/>
            <w:b/>
            <w:sz w:val="24"/>
            <w:szCs w:val="24"/>
          </w:rPr>
          <w:t>https://aka.ms/sms</w:t>
        </w:r>
      </w:hyperlink>
    </w:p>
    <w:p w14:paraId="072F4333" w14:textId="77777777" w:rsidR="002D4969" w:rsidRDefault="002D4969" w:rsidP="002D4969">
      <w:pPr>
        <w:pStyle w:val="PlainText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77C392A" w14:textId="7FD49021" w:rsidR="00604272" w:rsidRPr="00B458BD" w:rsidRDefault="00604272" w:rsidP="00604272">
      <w:pPr>
        <w:pStyle w:val="PlainTex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B458BD">
        <w:rPr>
          <w:rFonts w:ascii="Arial" w:hAnsi="Arial" w:cs="Arial"/>
          <w:b/>
          <w:sz w:val="24"/>
          <w:szCs w:val="24"/>
        </w:rPr>
        <w:t>Schools under Delhi Region</w:t>
      </w:r>
    </w:p>
    <w:p w14:paraId="53A9D753" w14:textId="77777777" w:rsidR="00604272" w:rsidRPr="00B458BD" w:rsidRDefault="00604272" w:rsidP="00604272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35B6678A" w14:textId="77777777" w:rsidR="00604272" w:rsidRDefault="00604272" w:rsidP="00604272">
      <w:pPr>
        <w:pStyle w:val="PlainText"/>
        <w:ind w:left="720"/>
        <w:jc w:val="both"/>
        <w:rPr>
          <w:rFonts w:ascii="Arial" w:hAnsi="Arial" w:cs="Arial"/>
          <w:sz w:val="22"/>
          <w:szCs w:val="24"/>
        </w:rPr>
      </w:pPr>
      <w:r w:rsidRPr="00B458BD">
        <w:rPr>
          <w:rFonts w:ascii="Arial" w:hAnsi="Arial" w:cs="Arial"/>
          <w:sz w:val="24"/>
          <w:szCs w:val="24"/>
        </w:rPr>
        <w:t>Schools under the Delhi Region are advised to collect the result</w:t>
      </w:r>
      <w:r w:rsidR="000C2173">
        <w:rPr>
          <w:rFonts w:ascii="Arial" w:hAnsi="Arial" w:cs="Arial"/>
          <w:sz w:val="24"/>
          <w:szCs w:val="24"/>
        </w:rPr>
        <w:t>s</w:t>
      </w:r>
      <w:r w:rsidRPr="00B458BD">
        <w:rPr>
          <w:rFonts w:ascii="Arial" w:hAnsi="Arial" w:cs="Arial"/>
          <w:sz w:val="24"/>
          <w:szCs w:val="24"/>
        </w:rPr>
        <w:t xml:space="preserve"> fr</w:t>
      </w:r>
      <w:r w:rsidR="000B65C8" w:rsidRPr="00B458BD">
        <w:rPr>
          <w:rFonts w:ascii="Arial" w:hAnsi="Arial" w:cs="Arial"/>
          <w:sz w:val="24"/>
          <w:szCs w:val="24"/>
        </w:rPr>
        <w:t>o</w:t>
      </w:r>
      <w:r w:rsidRPr="00B458BD">
        <w:rPr>
          <w:rFonts w:ascii="Arial" w:hAnsi="Arial" w:cs="Arial"/>
          <w:sz w:val="24"/>
          <w:szCs w:val="24"/>
        </w:rPr>
        <w:t xml:space="preserve">m the office of the respective Zonal office </w:t>
      </w:r>
      <w:r w:rsidR="000C2173">
        <w:rPr>
          <w:rFonts w:ascii="Arial" w:hAnsi="Arial" w:cs="Arial"/>
          <w:sz w:val="24"/>
          <w:szCs w:val="24"/>
        </w:rPr>
        <w:t xml:space="preserve">of Deputy Director of Education </w:t>
      </w:r>
      <w:r w:rsidRPr="00B458BD">
        <w:rPr>
          <w:rFonts w:ascii="Arial" w:hAnsi="Arial" w:cs="Arial"/>
          <w:sz w:val="24"/>
          <w:szCs w:val="24"/>
        </w:rPr>
        <w:t>after declaration of the result by confirming time with them</w:t>
      </w:r>
      <w:r>
        <w:rPr>
          <w:rFonts w:ascii="Arial" w:hAnsi="Arial" w:cs="Arial"/>
          <w:sz w:val="22"/>
          <w:szCs w:val="24"/>
        </w:rPr>
        <w:t>.</w:t>
      </w:r>
    </w:p>
    <w:p w14:paraId="31AEF18D" w14:textId="77777777" w:rsidR="00604272" w:rsidRDefault="00604272" w:rsidP="00604272">
      <w:pPr>
        <w:pStyle w:val="PlainText"/>
        <w:ind w:left="720"/>
        <w:jc w:val="both"/>
        <w:rPr>
          <w:rFonts w:ascii="Arial" w:hAnsi="Arial" w:cs="Arial"/>
          <w:sz w:val="22"/>
          <w:szCs w:val="24"/>
        </w:rPr>
      </w:pPr>
    </w:p>
    <w:p w14:paraId="1F756E97" w14:textId="77777777" w:rsidR="000C2173" w:rsidRDefault="000C2173" w:rsidP="00EB5AB3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604272" w:rsidRPr="00B458BD">
        <w:rPr>
          <w:rFonts w:ascii="Arial" w:hAnsi="Arial" w:cs="Arial"/>
          <w:b/>
          <w:sz w:val="24"/>
          <w:szCs w:val="24"/>
        </w:rPr>
        <w:t xml:space="preserve">The result will not be available in the Board and the public are advised not to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7204B74" w14:textId="77777777" w:rsidR="00604272" w:rsidRPr="00B458BD" w:rsidRDefault="000C2173" w:rsidP="00EB5AB3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visit</w:t>
      </w:r>
      <w:r w:rsidR="00604272" w:rsidRPr="00B458BD">
        <w:rPr>
          <w:rFonts w:ascii="Arial" w:hAnsi="Arial" w:cs="Arial"/>
          <w:b/>
          <w:sz w:val="24"/>
          <w:szCs w:val="24"/>
        </w:rPr>
        <w:t xml:space="preserve"> Board’s office for collection of result</w:t>
      </w:r>
      <w:r>
        <w:rPr>
          <w:rFonts w:ascii="Arial" w:hAnsi="Arial" w:cs="Arial"/>
          <w:b/>
          <w:sz w:val="24"/>
          <w:szCs w:val="24"/>
        </w:rPr>
        <w:t>s</w:t>
      </w:r>
      <w:r w:rsidR="00604272" w:rsidRPr="00B458BD">
        <w:rPr>
          <w:rFonts w:ascii="Arial" w:hAnsi="Arial" w:cs="Arial"/>
          <w:b/>
          <w:sz w:val="24"/>
          <w:szCs w:val="24"/>
        </w:rPr>
        <w:t>.</w:t>
      </w:r>
    </w:p>
    <w:p w14:paraId="2CFB8E9D" w14:textId="77777777" w:rsidR="00604272" w:rsidRPr="00B458BD" w:rsidRDefault="00604272" w:rsidP="00EB5AB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499ADF0C" w14:textId="77777777" w:rsidR="00BE7674" w:rsidRPr="00B458BD" w:rsidRDefault="000C2173" w:rsidP="00EB5AB3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B176E4" w:rsidRPr="00B458BD">
        <w:rPr>
          <w:rFonts w:ascii="Arial" w:hAnsi="Arial" w:cs="Arial"/>
          <w:b/>
          <w:sz w:val="24"/>
          <w:szCs w:val="24"/>
        </w:rPr>
        <w:t>The process of verification will be displayed on CBSE’s website shortly.</w:t>
      </w:r>
    </w:p>
    <w:p w14:paraId="556BAA2C" w14:textId="77777777" w:rsidR="00BE7674" w:rsidRPr="00B458BD" w:rsidRDefault="00BE7674" w:rsidP="00EB5AB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1E6C3985" w14:textId="77777777" w:rsidR="00F96E73" w:rsidRDefault="00F96E73" w:rsidP="003B403D">
      <w:pPr>
        <w:ind w:left="5760" w:right="1030" w:hanging="5490"/>
        <w:jc w:val="right"/>
        <w:rPr>
          <w:rFonts w:ascii="Arial" w:hAnsi="Arial" w:cs="Arial"/>
          <w:b/>
          <w:sz w:val="42"/>
          <w:szCs w:val="22"/>
        </w:rPr>
      </w:pPr>
      <w:r>
        <w:rPr>
          <w:rFonts w:ascii="Arial" w:hAnsi="Arial" w:cs="Arial"/>
          <w:b/>
          <w:sz w:val="42"/>
          <w:szCs w:val="22"/>
        </w:rPr>
        <w:t xml:space="preserve">  </w:t>
      </w:r>
    </w:p>
    <w:p w14:paraId="38E76D7F" w14:textId="77777777" w:rsidR="009E2990" w:rsidRPr="009E2990" w:rsidRDefault="009E2990" w:rsidP="003B403D">
      <w:pPr>
        <w:ind w:left="5760" w:right="1030" w:hanging="5490"/>
        <w:jc w:val="right"/>
        <w:rPr>
          <w:rFonts w:ascii="Arial" w:hAnsi="Arial" w:cs="Arial"/>
          <w:b/>
          <w:sz w:val="14"/>
          <w:szCs w:val="22"/>
        </w:rPr>
      </w:pPr>
    </w:p>
    <w:p w14:paraId="2160743C" w14:textId="77777777" w:rsidR="00F96E73" w:rsidRPr="00314933" w:rsidRDefault="00F96E73" w:rsidP="00F96E73">
      <w:pPr>
        <w:ind w:left="5760"/>
        <w:rPr>
          <w:rFonts w:ascii="Arial" w:hAnsi="Arial" w:cs="Arial"/>
          <w:b/>
          <w:sz w:val="8"/>
          <w:szCs w:val="22"/>
        </w:rPr>
      </w:pPr>
    </w:p>
    <w:p w14:paraId="0C57E623" w14:textId="77777777" w:rsidR="00F96E73" w:rsidRDefault="00F96E73" w:rsidP="00F96E73">
      <w:pPr>
        <w:ind w:left="57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CONTROLLER OF EXAMINATIONS</w:t>
      </w:r>
    </w:p>
    <w:sectPr w:rsidR="00F96E73" w:rsidSect="000B65C8">
      <w:footerReference w:type="even" r:id="rId16"/>
      <w:footerReference w:type="default" r:id="rId17"/>
      <w:pgSz w:w="11909" w:h="16834" w:code="9"/>
      <w:pgMar w:top="1080" w:right="907" w:bottom="117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A63C4" w14:textId="77777777" w:rsidR="00627D28" w:rsidRDefault="00627D28">
      <w:r>
        <w:separator/>
      </w:r>
    </w:p>
  </w:endnote>
  <w:endnote w:type="continuationSeparator" w:id="0">
    <w:p w14:paraId="476E57B5" w14:textId="77777777" w:rsidR="00627D28" w:rsidRDefault="0062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49BDC" w14:textId="77777777" w:rsidR="00CF32C6" w:rsidRDefault="00BC70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32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3C2C99" w14:textId="77777777" w:rsidR="00CF32C6" w:rsidRDefault="00CF3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C97B4" w14:textId="77777777" w:rsidR="00CF32C6" w:rsidRDefault="00CF32C6">
    <w:pPr>
      <w:pStyle w:val="Footer"/>
      <w:framePr w:wrap="around" w:vAnchor="text" w:hAnchor="margin" w:xAlign="center" w:y="1"/>
      <w:rPr>
        <w:rStyle w:val="PageNumber"/>
      </w:rPr>
    </w:pPr>
  </w:p>
  <w:p w14:paraId="70C4B772" w14:textId="77777777" w:rsidR="00CF32C6" w:rsidRDefault="00CF3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3E9C1" w14:textId="77777777" w:rsidR="00627D28" w:rsidRDefault="00627D28">
      <w:r>
        <w:separator/>
      </w:r>
    </w:p>
  </w:footnote>
  <w:footnote w:type="continuationSeparator" w:id="0">
    <w:p w14:paraId="1E23EDA0" w14:textId="77777777" w:rsidR="00627D28" w:rsidRDefault="0062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10A"/>
    <w:multiLevelType w:val="hybridMultilevel"/>
    <w:tmpl w:val="31528618"/>
    <w:lvl w:ilvl="0" w:tplc="330A4F28">
      <w:start w:val="1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2177864"/>
    <w:multiLevelType w:val="hybridMultilevel"/>
    <w:tmpl w:val="D7080C86"/>
    <w:lvl w:ilvl="0" w:tplc="F1260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C1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25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6B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6E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AA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2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F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E7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43778B"/>
    <w:multiLevelType w:val="hybridMultilevel"/>
    <w:tmpl w:val="A26EC532"/>
    <w:lvl w:ilvl="0" w:tplc="C93EE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E1233"/>
    <w:multiLevelType w:val="hybridMultilevel"/>
    <w:tmpl w:val="FBA6AF44"/>
    <w:lvl w:ilvl="0" w:tplc="AC42DDA8">
      <w:start w:val="1"/>
      <w:numFmt w:val="lowerLetter"/>
      <w:lvlText w:val="(%1)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8C4BD9"/>
    <w:multiLevelType w:val="hybridMultilevel"/>
    <w:tmpl w:val="6186DD70"/>
    <w:lvl w:ilvl="0" w:tplc="CA328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60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0E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E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C0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6E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8C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CA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5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2AC05A4"/>
    <w:multiLevelType w:val="hybridMultilevel"/>
    <w:tmpl w:val="D73E094C"/>
    <w:lvl w:ilvl="0" w:tplc="F9BAE7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AF5968"/>
    <w:multiLevelType w:val="hybridMultilevel"/>
    <w:tmpl w:val="8E748046"/>
    <w:lvl w:ilvl="0" w:tplc="7E90D8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3B"/>
    <w:rsid w:val="00006A8C"/>
    <w:rsid w:val="0001034D"/>
    <w:rsid w:val="00013278"/>
    <w:rsid w:val="00017A0F"/>
    <w:rsid w:val="000318C1"/>
    <w:rsid w:val="000427FA"/>
    <w:rsid w:val="000438EE"/>
    <w:rsid w:val="00045EB0"/>
    <w:rsid w:val="00047BA8"/>
    <w:rsid w:val="00057D8E"/>
    <w:rsid w:val="0007494F"/>
    <w:rsid w:val="00093855"/>
    <w:rsid w:val="000B65C8"/>
    <w:rsid w:val="000C2173"/>
    <w:rsid w:val="000F4C41"/>
    <w:rsid w:val="0010158A"/>
    <w:rsid w:val="00120CA1"/>
    <w:rsid w:val="00121067"/>
    <w:rsid w:val="00150BAF"/>
    <w:rsid w:val="0018076F"/>
    <w:rsid w:val="00182737"/>
    <w:rsid w:val="00197D01"/>
    <w:rsid w:val="001A08CC"/>
    <w:rsid w:val="001A29CF"/>
    <w:rsid w:val="001B25A0"/>
    <w:rsid w:val="001B525C"/>
    <w:rsid w:val="001D0D84"/>
    <w:rsid w:val="001D654C"/>
    <w:rsid w:val="00242170"/>
    <w:rsid w:val="00245659"/>
    <w:rsid w:val="0026292A"/>
    <w:rsid w:val="002828A4"/>
    <w:rsid w:val="00291B27"/>
    <w:rsid w:val="002C1087"/>
    <w:rsid w:val="002C68C9"/>
    <w:rsid w:val="002D0DC3"/>
    <w:rsid w:val="002D4969"/>
    <w:rsid w:val="002E5505"/>
    <w:rsid w:val="002F6669"/>
    <w:rsid w:val="00314933"/>
    <w:rsid w:val="00315B89"/>
    <w:rsid w:val="00351F7B"/>
    <w:rsid w:val="0038615E"/>
    <w:rsid w:val="003B403D"/>
    <w:rsid w:val="003B6330"/>
    <w:rsid w:val="003B74B5"/>
    <w:rsid w:val="003D1304"/>
    <w:rsid w:val="003E7C48"/>
    <w:rsid w:val="003F33E8"/>
    <w:rsid w:val="003F446F"/>
    <w:rsid w:val="00400209"/>
    <w:rsid w:val="0040598C"/>
    <w:rsid w:val="00410B60"/>
    <w:rsid w:val="00415BD4"/>
    <w:rsid w:val="00433B24"/>
    <w:rsid w:val="00441B3E"/>
    <w:rsid w:val="00477450"/>
    <w:rsid w:val="0048743B"/>
    <w:rsid w:val="004C652F"/>
    <w:rsid w:val="004C7506"/>
    <w:rsid w:val="004D1E4E"/>
    <w:rsid w:val="00515834"/>
    <w:rsid w:val="005568B5"/>
    <w:rsid w:val="00562034"/>
    <w:rsid w:val="00584A4B"/>
    <w:rsid w:val="005B1121"/>
    <w:rsid w:val="005B5777"/>
    <w:rsid w:val="005B6A77"/>
    <w:rsid w:val="005D645C"/>
    <w:rsid w:val="005E017E"/>
    <w:rsid w:val="005E5E5A"/>
    <w:rsid w:val="005F0AEA"/>
    <w:rsid w:val="005F24D7"/>
    <w:rsid w:val="005F37C4"/>
    <w:rsid w:val="006035F2"/>
    <w:rsid w:val="00604272"/>
    <w:rsid w:val="00626C92"/>
    <w:rsid w:val="00627D28"/>
    <w:rsid w:val="006557CF"/>
    <w:rsid w:val="00655A18"/>
    <w:rsid w:val="00677D76"/>
    <w:rsid w:val="006812BB"/>
    <w:rsid w:val="006D489F"/>
    <w:rsid w:val="006F05B4"/>
    <w:rsid w:val="006F2816"/>
    <w:rsid w:val="0072003A"/>
    <w:rsid w:val="00721C5E"/>
    <w:rsid w:val="00722B3B"/>
    <w:rsid w:val="00731746"/>
    <w:rsid w:val="00762F9D"/>
    <w:rsid w:val="007655D6"/>
    <w:rsid w:val="00771102"/>
    <w:rsid w:val="007831E7"/>
    <w:rsid w:val="00784738"/>
    <w:rsid w:val="007852D2"/>
    <w:rsid w:val="007A1D21"/>
    <w:rsid w:val="007F5DEA"/>
    <w:rsid w:val="00804393"/>
    <w:rsid w:val="00812025"/>
    <w:rsid w:val="00831C5C"/>
    <w:rsid w:val="008727E2"/>
    <w:rsid w:val="0089651D"/>
    <w:rsid w:val="00897552"/>
    <w:rsid w:val="008975BB"/>
    <w:rsid w:val="008B378F"/>
    <w:rsid w:val="008B5D1F"/>
    <w:rsid w:val="008C0B2D"/>
    <w:rsid w:val="008C25A1"/>
    <w:rsid w:val="008E50BB"/>
    <w:rsid w:val="008F195D"/>
    <w:rsid w:val="0090607F"/>
    <w:rsid w:val="0093734F"/>
    <w:rsid w:val="009406E1"/>
    <w:rsid w:val="009423FC"/>
    <w:rsid w:val="00962E93"/>
    <w:rsid w:val="009A2944"/>
    <w:rsid w:val="009C2D9F"/>
    <w:rsid w:val="009D71C5"/>
    <w:rsid w:val="009E2990"/>
    <w:rsid w:val="009E4449"/>
    <w:rsid w:val="009E75AC"/>
    <w:rsid w:val="009E75FC"/>
    <w:rsid w:val="00A12690"/>
    <w:rsid w:val="00A13596"/>
    <w:rsid w:val="00A2057F"/>
    <w:rsid w:val="00A51112"/>
    <w:rsid w:val="00A624C9"/>
    <w:rsid w:val="00A71799"/>
    <w:rsid w:val="00AE2678"/>
    <w:rsid w:val="00AE6C9F"/>
    <w:rsid w:val="00AF7084"/>
    <w:rsid w:val="00B176E4"/>
    <w:rsid w:val="00B36CAA"/>
    <w:rsid w:val="00B458BD"/>
    <w:rsid w:val="00B75B30"/>
    <w:rsid w:val="00B91738"/>
    <w:rsid w:val="00B97860"/>
    <w:rsid w:val="00BB66AA"/>
    <w:rsid w:val="00BC7073"/>
    <w:rsid w:val="00BE511D"/>
    <w:rsid w:val="00BE6570"/>
    <w:rsid w:val="00BE7674"/>
    <w:rsid w:val="00BF21AC"/>
    <w:rsid w:val="00C22926"/>
    <w:rsid w:val="00C233C3"/>
    <w:rsid w:val="00C26A0E"/>
    <w:rsid w:val="00C54C02"/>
    <w:rsid w:val="00C55686"/>
    <w:rsid w:val="00C56749"/>
    <w:rsid w:val="00C80B9B"/>
    <w:rsid w:val="00CA346E"/>
    <w:rsid w:val="00CA6FC6"/>
    <w:rsid w:val="00CE1228"/>
    <w:rsid w:val="00CF32C6"/>
    <w:rsid w:val="00CF641B"/>
    <w:rsid w:val="00D057BF"/>
    <w:rsid w:val="00D171AD"/>
    <w:rsid w:val="00D205A7"/>
    <w:rsid w:val="00D25F3C"/>
    <w:rsid w:val="00D36ACB"/>
    <w:rsid w:val="00D454BC"/>
    <w:rsid w:val="00D47D21"/>
    <w:rsid w:val="00D565DF"/>
    <w:rsid w:val="00D76B5C"/>
    <w:rsid w:val="00D854D1"/>
    <w:rsid w:val="00D87977"/>
    <w:rsid w:val="00DD03F5"/>
    <w:rsid w:val="00DE380D"/>
    <w:rsid w:val="00DE74AA"/>
    <w:rsid w:val="00E05F60"/>
    <w:rsid w:val="00E10743"/>
    <w:rsid w:val="00E16E05"/>
    <w:rsid w:val="00E25BD8"/>
    <w:rsid w:val="00E32000"/>
    <w:rsid w:val="00E459E1"/>
    <w:rsid w:val="00E80462"/>
    <w:rsid w:val="00E92C2F"/>
    <w:rsid w:val="00E9757A"/>
    <w:rsid w:val="00EB5AB3"/>
    <w:rsid w:val="00F0799B"/>
    <w:rsid w:val="00F137CA"/>
    <w:rsid w:val="00F50A68"/>
    <w:rsid w:val="00F66283"/>
    <w:rsid w:val="00F96E73"/>
    <w:rsid w:val="00FA0AF3"/>
    <w:rsid w:val="00FB1DF1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A91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73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C7073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sid w:val="00BC7073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sid w:val="00BC707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C7073"/>
    <w:rPr>
      <w:color w:val="800080"/>
      <w:u w:val="single"/>
    </w:rPr>
  </w:style>
  <w:style w:type="paragraph" w:styleId="Footer">
    <w:name w:val="footer"/>
    <w:basedOn w:val="Normal"/>
    <w:semiHidden/>
    <w:rsid w:val="00BC70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C7073"/>
  </w:style>
  <w:style w:type="paragraph" w:styleId="BodyText">
    <w:name w:val="Body Text"/>
    <w:basedOn w:val="Normal"/>
    <w:semiHidden/>
    <w:rsid w:val="00BC7073"/>
    <w:pPr>
      <w:jc w:val="both"/>
    </w:pPr>
    <w:rPr>
      <w:rFonts w:ascii="Arial" w:hAnsi="Arial" w:cs="Arial"/>
      <w:bCs/>
      <w:sz w:val="22"/>
      <w:szCs w:val="22"/>
    </w:rPr>
  </w:style>
  <w:style w:type="table" w:styleId="TableGrid">
    <w:name w:val="Table Grid"/>
    <w:basedOn w:val="TableNormal"/>
    <w:uiPriority w:val="59"/>
    <w:rsid w:val="00720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27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9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73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C7073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sid w:val="00BC7073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sid w:val="00BC707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C7073"/>
    <w:rPr>
      <w:color w:val="800080"/>
      <w:u w:val="single"/>
    </w:rPr>
  </w:style>
  <w:style w:type="paragraph" w:styleId="Footer">
    <w:name w:val="footer"/>
    <w:basedOn w:val="Normal"/>
    <w:semiHidden/>
    <w:rsid w:val="00BC70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C7073"/>
  </w:style>
  <w:style w:type="paragraph" w:styleId="BodyText">
    <w:name w:val="Body Text"/>
    <w:basedOn w:val="Normal"/>
    <w:semiHidden/>
    <w:rsid w:val="00BC7073"/>
    <w:pPr>
      <w:jc w:val="both"/>
    </w:pPr>
    <w:rPr>
      <w:rFonts w:ascii="Arial" w:hAnsi="Arial" w:cs="Arial"/>
      <w:bCs/>
      <w:sz w:val="22"/>
      <w:szCs w:val="22"/>
    </w:rPr>
  </w:style>
  <w:style w:type="table" w:styleId="TableGrid">
    <w:name w:val="Table Grid"/>
    <w:basedOn w:val="TableNormal"/>
    <w:uiPriority w:val="59"/>
    <w:rsid w:val="00720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27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gilocker.gov.i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bse.nic.i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bseresults.ni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ka.ms/sms" TargetMode="External"/><Relationship Id="rId10" Type="http://schemas.openxmlformats.org/officeDocument/2006/relationships/hyperlink" Target="http://www.results.nic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google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BOARD OF SECONDARY EDUCATION</vt:lpstr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BOARD OF SECONDARY EDUCATION</dc:title>
  <dc:creator>COMPUTER UNIT</dc:creator>
  <cp:lastModifiedBy>Raman Kumar</cp:lastModifiedBy>
  <cp:revision>2</cp:revision>
  <cp:lastPrinted>2019-05-02T04:11:00Z</cp:lastPrinted>
  <dcterms:created xsi:type="dcterms:W3CDTF">2019-05-03T09:47:00Z</dcterms:created>
  <dcterms:modified xsi:type="dcterms:W3CDTF">2019-05-03T09:47:00Z</dcterms:modified>
</cp:coreProperties>
</file>